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B37" w:rsidRDefault="00B56B2F">
      <w:pPr>
        <w:rPr>
          <w:sz w:val="22"/>
        </w:rPr>
      </w:pPr>
      <w:r>
        <w:rPr>
          <w:sz w:val="22"/>
        </w:rPr>
        <w:t>Brain activity associated with preferences for artworks depending on the context of human or AI creators</w:t>
      </w:r>
    </w:p>
    <w:p w:rsidR="00B56B2F" w:rsidRDefault="00B56B2F"/>
    <w:p w:rsidR="00B56B2F" w:rsidRPr="00C238CD" w:rsidRDefault="00B56B2F" w:rsidP="00B56B2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C238CD">
        <w:rPr>
          <w:sz w:val="22"/>
          <w:szCs w:val="22"/>
        </w:rPr>
        <w:t>Seungmin</w:t>
      </w:r>
      <w:proofErr w:type="spellEnd"/>
      <w:r w:rsidRPr="00C238CD">
        <w:rPr>
          <w:sz w:val="22"/>
          <w:szCs w:val="22"/>
        </w:rPr>
        <w:t xml:space="preserve"> Nam, </w:t>
      </w:r>
      <w:proofErr w:type="spellStart"/>
      <w:r w:rsidRPr="00C238CD">
        <w:rPr>
          <w:sz w:val="22"/>
          <w:szCs w:val="22"/>
        </w:rPr>
        <w:t>Jiwon</w:t>
      </w:r>
      <w:proofErr w:type="spellEnd"/>
      <w:r w:rsidRPr="00C238CD">
        <w:rPr>
          <w:sz w:val="22"/>
          <w:szCs w:val="22"/>
        </w:rPr>
        <w:t xml:space="preserve"> Song, &amp; Chai-</w:t>
      </w:r>
      <w:proofErr w:type="spellStart"/>
      <w:r w:rsidRPr="00C238CD">
        <w:rPr>
          <w:sz w:val="22"/>
          <w:szCs w:val="22"/>
        </w:rPr>
        <w:t>Youn</w:t>
      </w:r>
      <w:proofErr w:type="spellEnd"/>
      <w:r w:rsidRPr="00C238CD">
        <w:rPr>
          <w:sz w:val="22"/>
          <w:szCs w:val="22"/>
        </w:rPr>
        <w:t xml:space="preserve"> Kim</w:t>
      </w:r>
    </w:p>
    <w:p w:rsidR="00B56B2F" w:rsidRPr="00C238CD" w:rsidRDefault="00B56B2F" w:rsidP="00B56B2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238CD">
        <w:rPr>
          <w:sz w:val="22"/>
          <w:szCs w:val="22"/>
        </w:rPr>
        <w:t>Department of Psychology, Korea University</w:t>
      </w:r>
    </w:p>
    <w:p w:rsidR="00B56B2F" w:rsidRDefault="00B56B2F"/>
    <w:p w:rsidR="0072051F" w:rsidRPr="00744442" w:rsidRDefault="00B56B2F" w:rsidP="0072051F">
      <w:pPr>
        <w:spacing w:line="360" w:lineRule="auto"/>
        <w:rPr>
          <w:sz w:val="22"/>
        </w:rPr>
      </w:pPr>
      <w:r>
        <w:rPr>
          <w:rFonts w:hint="eastAsia"/>
        </w:rPr>
        <w:t xml:space="preserve"> </w:t>
      </w:r>
      <w:r w:rsidR="00E35B32">
        <w:rPr>
          <w:sz w:val="22"/>
        </w:rPr>
        <w:t xml:space="preserve">Previously, it has been shown that aesthetic judgments of an artwork depend on contexts, such as the authenticity </w:t>
      </w:r>
      <w:r w:rsidR="00E35B32" w:rsidRPr="00C238CD">
        <w:rPr>
          <w:sz w:val="22"/>
          <w:szCs w:val="22"/>
        </w:rPr>
        <w:t>(Newman et al., 2011</w:t>
      </w:r>
      <w:r w:rsidR="00E35B32">
        <w:rPr>
          <w:sz w:val="22"/>
          <w:szCs w:val="22"/>
        </w:rPr>
        <w:t>), or the display place (</w:t>
      </w:r>
      <w:r w:rsidR="00E35B32" w:rsidRPr="006D109D">
        <w:rPr>
          <w:sz w:val="22"/>
          <w:szCs w:val="22"/>
        </w:rPr>
        <w:t>Kirk et al., 2009</w:t>
      </w:r>
      <w:r w:rsidR="00E35B32">
        <w:rPr>
          <w:sz w:val="22"/>
          <w:szCs w:val="22"/>
        </w:rPr>
        <w:t xml:space="preserve">). In the present study, we aimed to examine whether the contextual information of a creator - i.e., the human or the artificial intelligence (AI) - influences the viewers’ preference judgments of an artwork. In addition, we monitored the viewers’ brain activity </w:t>
      </w:r>
      <w:r w:rsidR="00E35B32" w:rsidRPr="006D109D">
        <w:rPr>
          <w:sz w:val="22"/>
          <w:szCs w:val="22"/>
        </w:rPr>
        <w:t>by using functional magnetic resonance imaging (fMRI).</w:t>
      </w:r>
      <w:r w:rsidR="00E35B32">
        <w:rPr>
          <w:sz w:val="22"/>
          <w:szCs w:val="22"/>
        </w:rPr>
        <w:t xml:space="preserve"> 54 images of Impressionist landscape paintings were selected as human-made artworks. The other 54 images were created by Google ‘Deep Dream Generator’, mimicking the Impressionist style through deep learning algorithms. 36 participants performed a preference rating task inside the MRI scanner on each of the 108 artworks accompanied by one of the two creator labels. </w:t>
      </w:r>
      <w:r w:rsidR="00982DED">
        <w:rPr>
          <w:sz w:val="22"/>
          <w:szCs w:val="22"/>
        </w:rPr>
        <w:t>There was</w:t>
      </w:r>
      <w:r w:rsidR="00E35B32">
        <w:rPr>
          <w:sz w:val="22"/>
          <w:szCs w:val="22"/>
        </w:rPr>
        <w:t xml:space="preserve"> no statistically significant main effect of the creator labels </w:t>
      </w:r>
      <w:r w:rsidR="00E35B32">
        <w:rPr>
          <w:rFonts w:hint="eastAsia"/>
          <w:sz w:val="22"/>
          <w:szCs w:val="22"/>
        </w:rPr>
        <w:t>(</w:t>
      </w:r>
      <w:r w:rsidR="00E35B32">
        <w:rPr>
          <w:sz w:val="22"/>
          <w:szCs w:val="22"/>
        </w:rPr>
        <w:t xml:space="preserve">ANOVA, </w:t>
      </w:r>
      <w:proofErr w:type="gramStart"/>
      <w:r w:rsidR="00E35B32">
        <w:rPr>
          <w:sz w:val="22"/>
          <w:szCs w:val="22"/>
        </w:rPr>
        <w:t>F(</w:t>
      </w:r>
      <w:proofErr w:type="gramEnd"/>
      <w:r w:rsidR="00E35B32">
        <w:rPr>
          <w:sz w:val="22"/>
          <w:szCs w:val="22"/>
        </w:rPr>
        <w:t xml:space="preserve">3,32) = 1.02; p = 0.31) across all the participants. However, the </w:t>
      </w:r>
      <w:bookmarkStart w:id="0" w:name="_GoBack"/>
      <w:bookmarkEnd w:id="0"/>
      <w:r w:rsidR="00E35B32">
        <w:rPr>
          <w:sz w:val="22"/>
          <w:szCs w:val="22"/>
        </w:rPr>
        <w:t xml:space="preserve">participants were divided into the two sub-groups -i.e., human-preferring or AI-preferring groups - based on their initial relative preference for the creator </w:t>
      </w:r>
      <w:r w:rsidR="00E35B32" w:rsidRPr="00536F90">
        <w:rPr>
          <w:sz w:val="22"/>
          <w:szCs w:val="22"/>
        </w:rPr>
        <w:t>information.</w:t>
      </w:r>
      <w:r w:rsidR="00E35B32">
        <w:rPr>
          <w:sz w:val="22"/>
          <w:szCs w:val="22"/>
        </w:rPr>
        <w:t xml:space="preserve"> </w:t>
      </w:r>
      <w:r w:rsidR="00E35B32" w:rsidRPr="003D4268">
        <w:rPr>
          <w:sz w:val="22"/>
          <w:szCs w:val="22"/>
        </w:rPr>
        <w:t>The human-preferring group showed the main effect of the creator labels in the posterior cingulate</w:t>
      </w:r>
      <w:r w:rsidR="00E35B32">
        <w:rPr>
          <w:sz w:val="22"/>
          <w:szCs w:val="22"/>
        </w:rPr>
        <w:t xml:space="preserve"> cortex bilaterally which is a part of the Default Mode Network implicated in </w:t>
      </w:r>
      <w:r w:rsidR="00E35B32" w:rsidRPr="003D4268">
        <w:rPr>
          <w:sz w:val="22"/>
          <w:szCs w:val="22"/>
        </w:rPr>
        <w:t>the internal process while appreciating the artwork</w:t>
      </w:r>
      <w:r w:rsidR="00E35B32">
        <w:rPr>
          <w:sz w:val="22"/>
          <w:szCs w:val="22"/>
        </w:rPr>
        <w:t xml:space="preserve"> (Vessel et al., 2012). The main effect was also found in the left lingual </w:t>
      </w:r>
      <w:r w:rsidR="00E35B32" w:rsidRPr="003D4268">
        <w:rPr>
          <w:sz w:val="22"/>
          <w:szCs w:val="22"/>
        </w:rPr>
        <w:t xml:space="preserve">gyrus and the left anterior culmen </w:t>
      </w:r>
      <w:r w:rsidR="00E35B32">
        <w:rPr>
          <w:sz w:val="22"/>
          <w:szCs w:val="22"/>
        </w:rPr>
        <w:t xml:space="preserve">both of </w:t>
      </w:r>
      <w:r w:rsidR="00E35B32" w:rsidRPr="003D4268">
        <w:rPr>
          <w:sz w:val="22"/>
          <w:szCs w:val="22"/>
        </w:rPr>
        <w:t>which</w:t>
      </w:r>
      <w:r w:rsidR="00E35B32">
        <w:rPr>
          <w:sz w:val="22"/>
          <w:szCs w:val="22"/>
        </w:rPr>
        <w:t xml:space="preserve"> are involved in visual aesthetic experience (Boccia et al., 2015). </w:t>
      </w:r>
      <w:r w:rsidR="00E35B32" w:rsidRPr="003D4268">
        <w:rPr>
          <w:sz w:val="22"/>
          <w:szCs w:val="22"/>
        </w:rPr>
        <w:t>In contrast, the AI-</w:t>
      </w:r>
      <w:r w:rsidR="00E35B32" w:rsidRPr="003D4268">
        <w:rPr>
          <w:color w:val="000000" w:themeColor="text1"/>
          <w:sz w:val="22"/>
          <w:szCs w:val="22"/>
        </w:rPr>
        <w:t>preferring group showed no clusters that showed the statistically significant main effect of the creator labels. These</w:t>
      </w:r>
      <w:r w:rsidR="00E35B32" w:rsidRPr="002B3776">
        <w:rPr>
          <w:color w:val="000000" w:themeColor="text1"/>
          <w:sz w:val="22"/>
          <w:szCs w:val="22"/>
        </w:rPr>
        <w:t xml:space="preserve"> results suggest that the contextual </w:t>
      </w:r>
      <w:r w:rsidR="00E35B32" w:rsidRPr="00536F90">
        <w:rPr>
          <w:color w:val="000000" w:themeColor="text1"/>
          <w:sz w:val="22"/>
          <w:szCs w:val="22"/>
        </w:rPr>
        <w:t>information</w:t>
      </w:r>
      <w:r w:rsidR="00E35B32" w:rsidRPr="002B3776">
        <w:rPr>
          <w:color w:val="000000" w:themeColor="text1"/>
          <w:sz w:val="22"/>
          <w:szCs w:val="22"/>
        </w:rPr>
        <w:t xml:space="preserve"> of the creator has an effect on the aesthetic preference judgments of the viewers, which was reflected in the differential activation patterns</w:t>
      </w:r>
      <w:r w:rsidR="00E35B32">
        <w:rPr>
          <w:color w:val="000000" w:themeColor="text1"/>
          <w:sz w:val="22"/>
          <w:szCs w:val="22"/>
        </w:rPr>
        <w:t xml:space="preserve"> in the brains of the </w:t>
      </w:r>
      <w:r w:rsidR="00E35B32" w:rsidRPr="002B3776">
        <w:rPr>
          <w:color w:val="000000" w:themeColor="text1"/>
          <w:sz w:val="22"/>
          <w:szCs w:val="22"/>
        </w:rPr>
        <w:t>viewers based on their initial creator preference.</w:t>
      </w:r>
      <w:r w:rsidR="0072051F" w:rsidRPr="002B3776">
        <w:rPr>
          <w:color w:val="000000" w:themeColor="text1"/>
          <w:sz w:val="22"/>
          <w:szCs w:val="22"/>
        </w:rPr>
        <w:t xml:space="preserve"> </w:t>
      </w:r>
    </w:p>
    <w:p w:rsidR="00B56B2F" w:rsidRPr="00E35B32" w:rsidRDefault="00B56B2F"/>
    <w:sectPr w:rsidR="00B56B2F" w:rsidRPr="00E35B32" w:rsidSect="00E27EFF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2F"/>
    <w:rsid w:val="00001365"/>
    <w:rsid w:val="0072051F"/>
    <w:rsid w:val="00982DED"/>
    <w:rsid w:val="00B56B2F"/>
    <w:rsid w:val="00E27EFF"/>
    <w:rsid w:val="00E35B32"/>
    <w:rsid w:val="00ED56E6"/>
    <w:rsid w:val="00F8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71EFB"/>
  <w14:defaultImageDpi w14:val="32767"/>
  <w15:chartTrackingRefBased/>
  <w15:docId w15:val="{07F4BB92-1153-F44C-A893-D3655618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SeungMin Nam</dc:creator>
  <cp:keywords/>
  <dc:description/>
  <cp:lastModifiedBy>SeungMin Nam</cp:lastModifiedBy>
  <cp:revision>3</cp:revision>
  <dcterms:created xsi:type="dcterms:W3CDTF">2019-05-02T16:46:00Z</dcterms:created>
  <dcterms:modified xsi:type="dcterms:W3CDTF">2019-05-02T17:32:00Z</dcterms:modified>
</cp:coreProperties>
</file>